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26D2" w:rsidP="1ED0444D" w:rsidRDefault="00000000" w14:paraId="589EA6C2" w14:textId="77777777">
      <w:pPr>
        <w:spacing w:line="240" w:lineRule="auto"/>
        <w:jc w:val="center"/>
        <w:rPr>
          <w:rFonts w:ascii="Calibri" w:hAnsi="Calibri" w:eastAsia="Calibri" w:cs="Calibri"/>
          <w:b w:val="1"/>
          <w:bCs w:val="1"/>
          <w:smallCaps w:val="1"/>
          <w:sz w:val="36"/>
          <w:szCs w:val="36"/>
        </w:rPr>
      </w:pPr>
      <w:r w:rsidRPr="1ED0444D" w:rsidR="1E2D905A">
        <w:rPr>
          <w:rFonts w:ascii="Calibri" w:hAnsi="Calibri" w:eastAsia="Calibri" w:cs="Calibri"/>
          <w:b w:val="1"/>
          <w:bCs w:val="1"/>
          <w:smallCaps w:val="1"/>
          <w:sz w:val="36"/>
          <w:szCs w:val="36"/>
        </w:rPr>
        <w:t>Kai-Ling (Sunny) Tseng</w:t>
      </w:r>
    </w:p>
    <w:p w:rsidR="00CE26D2" w:rsidP="1ED0444D" w:rsidRDefault="00000000" w14:paraId="597040D6" w14:textId="77777777">
      <w:pPr>
        <w:spacing w:line="240" w:lineRule="auto"/>
        <w:jc w:val="center"/>
      </w:pPr>
      <w:hyperlink r:id="R6f74b9abc3db4f8e">
        <w:r w:rsidRPr="1ED0444D" w:rsidR="1E2D905A">
          <w:rPr>
            <w:rFonts w:ascii="Calibri" w:hAnsi="Calibri" w:eastAsia="Calibri" w:cs="Calibri"/>
            <w:color w:val="1155CC"/>
            <w:sz w:val="21"/>
            <w:szCs w:val="21"/>
            <w:u w:val="single"/>
            <w:lang w:val="en-US"/>
          </w:rPr>
          <w:t>kt29535@my.utexas.edu</w:t>
        </w:r>
      </w:hyperlink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  |  (626) 272-0815  |  </w:t>
      </w:r>
      <w:hyperlink r:id="Rea5bcf245d4342f1">
        <w:r w:rsidRPr="1ED0444D" w:rsidR="1E2D905A">
          <w:rPr>
            <w:rFonts w:ascii="Calibri" w:hAnsi="Calibri" w:eastAsia="Calibri" w:cs="Calibri"/>
            <w:color w:val="1155CC"/>
            <w:sz w:val="21"/>
            <w:szCs w:val="21"/>
            <w:u w:val="single"/>
            <w:lang w:val="en-US"/>
          </w:rPr>
          <w:t>linkedin.com/in/sunny-tseng-6193b3235</w:t>
        </w:r>
      </w:hyperlink>
    </w:p>
    <w:p w:rsidR="00CE26D2" w:rsidP="1ED0444D" w:rsidRDefault="00000000" w14:paraId="427432D9" w14:textId="77777777">
      <w:pPr>
        <w:pBdr>
          <w:bottom w:val="single" w:color="000000" w:sz="4" w:space="1"/>
        </w:pBdr>
        <w:tabs>
          <w:tab w:val="right" w:pos="10800"/>
        </w:tabs>
        <w:spacing w:before="140" w:after="60" w:line="240" w:lineRule="auto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1ED0444D" w:rsidR="1E2D905A">
        <w:rPr>
          <w:rFonts w:ascii="Calibri" w:hAnsi="Calibri" w:eastAsia="Calibri" w:cs="Calibri"/>
          <w:b w:val="1"/>
          <w:bCs w:val="1"/>
          <w:sz w:val="22"/>
          <w:szCs w:val="22"/>
        </w:rPr>
        <w:t>EDUCATION</w:t>
      </w:r>
    </w:p>
    <w:p w:rsidR="00CE26D2" w:rsidP="1ED0444D" w:rsidRDefault="00000000" w14:paraId="7ECF9841" w14:textId="77777777">
      <w:pPr>
        <w:tabs>
          <w:tab w:val="right" w:pos="10800"/>
        </w:tabs>
        <w:spacing w:before="40" w:line="240" w:lineRule="auto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b w:val="1"/>
          <w:bCs w:val="1"/>
          <w:sz w:val="21"/>
          <w:szCs w:val="21"/>
          <w:lang w:val="en-US"/>
        </w:rPr>
        <w:t>The University of Texas at Austin, McCombs School of Business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, Austin, TX</w:t>
      </w:r>
      <w:r>
        <w:tab/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May 2027</w:t>
      </w:r>
    </w:p>
    <w:p w:rsidR="00CE26D2" w:rsidP="1ED0444D" w:rsidRDefault="00000000" w14:paraId="7D10E541" w14:textId="77777777">
      <w:pPr>
        <w:tabs>
          <w:tab w:val="right" w:pos="10800"/>
        </w:tabs>
        <w:spacing w:line="240" w:lineRule="auto"/>
        <w:rPr>
          <w:rFonts w:ascii="Calibri" w:hAnsi="Calibri" w:eastAsia="Calibri" w:cs="Calibri"/>
          <w:sz w:val="21"/>
          <w:szCs w:val="21"/>
        </w:rPr>
      </w:pPr>
      <w:r w:rsidRPr="1ED0444D" w:rsidR="1E2D905A">
        <w:rPr>
          <w:rFonts w:ascii="Calibri" w:hAnsi="Calibri" w:eastAsia="Calibri" w:cs="Calibri"/>
          <w:sz w:val="21"/>
          <w:szCs w:val="21"/>
        </w:rPr>
        <w:t>Master of Science in Marketing</w:t>
      </w:r>
    </w:p>
    <w:p w:rsidR="00CE26D2" w:rsidP="1ED0444D" w:rsidRDefault="00000000" w14:paraId="0C37E155" w14:textId="3B0BBA2F">
      <w:pPr>
        <w:tabs>
          <w:tab w:val="right" w:pos="10800"/>
        </w:tabs>
        <w:spacing w:line="240" w:lineRule="auto"/>
        <w:rPr>
          <w:lang w:eastAsia="zh-TW"/>
        </w:rPr>
      </w:pPr>
      <w:r w:rsidRPr="1ED0444D" w:rsidR="1E2D905A">
        <w:rPr>
          <w:rFonts w:ascii="Calibri" w:hAnsi="Calibri" w:eastAsia="Calibri" w:cs="Calibri"/>
          <w:sz w:val="21"/>
          <w:szCs w:val="21"/>
        </w:rPr>
        <w:t>Relevant Coursework:</w:t>
      </w:r>
      <w:r w:rsidRPr="1ED0444D" w:rsidR="1E2D905A">
        <w:rPr>
          <w:rFonts w:ascii="Calibri" w:hAnsi="Calibri" w:eastAsia="Calibri" w:cs="Calibri"/>
          <w:sz w:val="21"/>
          <w:szCs w:val="21"/>
        </w:rPr>
        <w:t xml:space="preserve"> Marketing Analytics, Consumer Behavior, Digital Marke</w:t>
      </w:r>
      <w:r w:rsidRPr="1ED0444D" w:rsidR="1E2D905A">
        <w:rPr>
          <w:rFonts w:ascii="Calibri" w:hAnsi="Calibri" w:eastAsia="Calibri" w:cs="Calibri" w:asciiTheme="majorAscii" w:hAnsiTheme="majorAscii" w:cstheme="majorAscii"/>
          <w:sz w:val="21"/>
          <w:szCs w:val="21"/>
        </w:rPr>
        <w:t>ting</w:t>
      </w:r>
      <w:r w:rsidRPr="1ED0444D" w:rsidR="1F13FF08">
        <w:rPr>
          <w:rFonts w:ascii="Calibri" w:hAnsi="Calibri" w:eastAsia="新細明體" w:cs="Calibri" w:asciiTheme="majorAscii" w:hAnsiTheme="majorAscii" w:cstheme="majorAscii"/>
          <w:sz w:val="21"/>
          <w:szCs w:val="21"/>
          <w:lang w:eastAsia="zh-TW"/>
        </w:rPr>
        <w:t>, Design Thinking</w:t>
      </w:r>
    </w:p>
    <w:p w:rsidR="00CE26D2" w:rsidP="1ED0444D" w:rsidRDefault="00000000" w14:paraId="56CC30F3" w14:textId="77777777">
      <w:pPr>
        <w:tabs>
          <w:tab w:val="right" w:pos="10800"/>
        </w:tabs>
        <w:spacing w:before="80" w:line="240" w:lineRule="auto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b w:val="1"/>
          <w:bCs w:val="1"/>
          <w:sz w:val="21"/>
          <w:szCs w:val="21"/>
          <w:lang w:val="en-US"/>
        </w:rPr>
        <w:t>Temple University, Fox School of Business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, Philadelphia, PA</w:t>
      </w:r>
      <w:r>
        <w:tab/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May 2025</w:t>
      </w:r>
    </w:p>
    <w:p w:rsidR="00CE26D2" w:rsidP="1ED0444D" w:rsidRDefault="00000000" w14:paraId="727EC785" w14:textId="77777777">
      <w:pPr>
        <w:tabs>
          <w:tab w:val="right" w:pos="10800"/>
        </w:tabs>
        <w:spacing w:line="240" w:lineRule="auto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Bachelor of Business Administration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, Entrepreneurship and Innovation Management; Minor: Management Information Systems</w:t>
      </w:r>
    </w:p>
    <w:p w:rsidRPr="00710217" w:rsidR="00CE26D2" w:rsidP="1ED0444D" w:rsidRDefault="00000000" w14:paraId="04B93314" w14:textId="2E2164EF">
      <w:pPr>
        <w:tabs>
          <w:tab w:val="right" w:pos="10800"/>
        </w:tabs>
        <w:spacing w:line="240" w:lineRule="auto"/>
        <w:rPr>
          <w:lang w:eastAsia="zh-TW"/>
        </w:rPr>
      </w:pPr>
      <w:r w:rsidRPr="1ED0444D" w:rsidR="1E2D905A">
        <w:rPr>
          <w:rFonts w:ascii="Calibri" w:hAnsi="Calibri" w:eastAsia="Calibri" w:cs="Calibri"/>
          <w:sz w:val="21"/>
          <w:szCs w:val="21"/>
        </w:rPr>
        <w:t>Dean’s List</w:t>
      </w:r>
      <w:r w:rsidRPr="1ED0444D" w:rsidR="1F13FF08">
        <w:rPr>
          <w:rFonts w:ascii="Calibri" w:hAnsi="Calibri" w:cs="Calibri"/>
          <w:sz w:val="21"/>
          <w:szCs w:val="21"/>
          <w:lang w:eastAsia="zh-TW"/>
        </w:rPr>
        <w:t xml:space="preserve">: </w:t>
      </w:r>
      <w:r w:rsidRPr="1ED0444D" w:rsidR="1F13FF08">
        <w:rPr>
          <w:rFonts w:ascii="Calibri" w:hAnsi="Calibri" w:cs="Calibri"/>
          <w:sz w:val="21"/>
          <w:szCs w:val="21"/>
          <w:lang w:eastAsia="zh-TW"/>
        </w:rPr>
        <w:t>Spring 2024 &amp; 2025</w:t>
      </w:r>
    </w:p>
    <w:p w:rsidR="00CE26D2" w:rsidP="1ED0444D" w:rsidRDefault="00000000" w14:paraId="4FE9402F" w14:textId="77777777">
      <w:pPr>
        <w:tabs>
          <w:tab w:val="right" w:pos="10800"/>
        </w:tabs>
        <w:spacing w:before="80" w:line="240" w:lineRule="auto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b w:val="1"/>
          <w:bCs w:val="1"/>
          <w:sz w:val="21"/>
          <w:szCs w:val="21"/>
          <w:lang w:val="en-US"/>
        </w:rPr>
        <w:t>Chung Yuan Christian University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, Taoyuan, Taiwan</w:t>
      </w:r>
      <w:r>
        <w:tab/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June 2025</w:t>
      </w:r>
    </w:p>
    <w:p w:rsidR="00CE26D2" w:rsidP="1ED0444D" w:rsidRDefault="00000000" w14:paraId="42503493" w14:textId="77777777">
      <w:pPr>
        <w:tabs>
          <w:tab w:val="right" w:pos="10800"/>
        </w:tabs>
        <w:spacing w:line="240" w:lineRule="auto"/>
        <w:rPr>
          <w:rFonts w:ascii="Calibri" w:hAnsi="Calibri" w:eastAsia="Calibri" w:cs="Calibri"/>
          <w:sz w:val="21"/>
          <w:szCs w:val="21"/>
        </w:rPr>
      </w:pPr>
      <w:r w:rsidRPr="1ED0444D" w:rsidR="1E2D905A">
        <w:rPr>
          <w:rFonts w:ascii="Calibri" w:hAnsi="Calibri" w:eastAsia="Calibri" w:cs="Calibri"/>
          <w:sz w:val="21"/>
          <w:szCs w:val="21"/>
        </w:rPr>
        <w:t>Bachelor of Business Administration (Dual Degree Program with Temple University)</w:t>
      </w:r>
    </w:p>
    <w:p w:rsidR="00CE26D2" w:rsidP="1ED0444D" w:rsidRDefault="00000000" w14:paraId="19FDBBA7" w14:textId="77777777">
      <w:pPr>
        <w:pBdr>
          <w:bottom w:val="single" w:color="000000" w:sz="4" w:space="1"/>
        </w:pBdr>
        <w:tabs>
          <w:tab w:val="right" w:pos="10800"/>
        </w:tabs>
        <w:spacing w:before="140" w:after="60" w:line="240" w:lineRule="auto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1ED0444D" w:rsidR="1E2D905A">
        <w:rPr>
          <w:rFonts w:ascii="Calibri" w:hAnsi="Calibri" w:eastAsia="Calibri" w:cs="Calibri"/>
          <w:b w:val="1"/>
          <w:bCs w:val="1"/>
          <w:sz w:val="22"/>
          <w:szCs w:val="22"/>
        </w:rPr>
        <w:t>WORK EXPERIENCE</w:t>
      </w:r>
    </w:p>
    <w:p w:rsidR="00CE26D2" w:rsidP="1ED0444D" w:rsidRDefault="00000000" w14:paraId="3614BDC0" w14:textId="522A0076">
      <w:pPr>
        <w:tabs>
          <w:tab w:val="right" w:pos="10800"/>
        </w:tabs>
        <w:spacing w:before="40" w:line="240" w:lineRule="auto"/>
        <w:rPr>
          <w:rFonts w:ascii="Calibri" w:hAnsi="Calibri" w:eastAsia="Calibri" w:cs="Calibri"/>
          <w:sz w:val="21"/>
          <w:szCs w:val="21"/>
        </w:rPr>
      </w:pPr>
      <w:r w:rsidRPr="1ED0444D" w:rsidR="1E2D905A">
        <w:rPr>
          <w:rFonts w:ascii="Calibri" w:hAnsi="Calibri" w:eastAsia="Calibri" w:cs="Calibri"/>
          <w:b w:val="1"/>
          <w:bCs w:val="1"/>
          <w:sz w:val="21"/>
          <w:szCs w:val="21"/>
        </w:rPr>
        <w:t>Jetvoy.com</w:t>
      </w:r>
      <w:r w:rsidRPr="1ED0444D" w:rsidR="1E2D905A">
        <w:rPr>
          <w:rFonts w:ascii="Calibri" w:hAnsi="Calibri" w:eastAsia="Calibri" w:cs="Calibri"/>
          <w:sz w:val="21"/>
          <w:szCs w:val="21"/>
        </w:rPr>
        <w:t xml:space="preserve">, Miami, FL </w:t>
      </w:r>
      <w:r w:rsidRPr="1ED0444D" w:rsidR="1E2D905A">
        <w:rPr>
          <w:rFonts w:ascii="Calibri" w:hAnsi="Calibri" w:eastAsia="Calibri" w:cs="Calibri"/>
          <w:sz w:val="21"/>
          <w:szCs w:val="21"/>
        </w:rPr>
        <w:t>(Remote)</w:t>
      </w:r>
      <w:r>
        <w:tab/>
      </w:r>
      <w:r w:rsidRPr="1ED0444D" w:rsidR="1E2D905A">
        <w:rPr>
          <w:rFonts w:ascii="Calibri" w:hAnsi="Calibri" w:eastAsia="Calibri" w:cs="Calibri"/>
          <w:sz w:val="21"/>
          <w:szCs w:val="21"/>
        </w:rPr>
        <w:t>Sep. 2025 – May 2026</w:t>
      </w:r>
    </w:p>
    <w:p w:rsidR="00CE26D2" w:rsidP="1ED0444D" w:rsidRDefault="00000000" w14:paraId="54C03E8C" w14:textId="77777777">
      <w:pPr>
        <w:tabs>
          <w:tab w:val="right" w:pos="10800"/>
        </w:tabs>
        <w:spacing w:line="240" w:lineRule="auto"/>
        <w:rPr>
          <w:rFonts w:ascii="Calibri" w:hAnsi="Calibri" w:eastAsia="Calibri" w:cs="Calibri"/>
          <w:i w:val="1"/>
          <w:iCs w:val="1"/>
          <w:sz w:val="21"/>
          <w:szCs w:val="21"/>
        </w:rPr>
      </w:pPr>
      <w:r w:rsidRPr="1ED0444D" w:rsidR="1E2D905A">
        <w:rPr>
          <w:rFonts w:ascii="Calibri" w:hAnsi="Calibri" w:eastAsia="Calibri" w:cs="Calibri"/>
          <w:i w:val="1"/>
          <w:iCs w:val="1"/>
          <w:sz w:val="21"/>
          <w:szCs w:val="21"/>
        </w:rPr>
        <w:t>Cross-Functional Operations &amp; Organization Intern</w:t>
      </w:r>
    </w:p>
    <w:p w:rsidR="00CE26D2" w:rsidP="1ED0444D" w:rsidRDefault="00000000" w14:paraId="6E2C6BDB" w14:textId="77777777">
      <w:pPr>
        <w:numPr>
          <w:ilvl w:val="0"/>
          <w:numId w:val="2"/>
        </w:numPr>
        <w:spacing w:line="240" w:lineRule="auto"/>
        <w:ind w:hanging="270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Co-developed and implemented an inbound lead management workflow in IONOS, establishing prioritization, labeling, follow-up, and escalation processes that filtered out nearly 50% of low-priority inquiries and surfaced high-value partnership opportunities</w:t>
      </w:r>
    </w:p>
    <w:p w:rsidR="00CE26D2" w:rsidP="1ED0444D" w:rsidRDefault="00000000" w14:paraId="39329916" w14:textId="788B9B60">
      <w:pPr>
        <w:pStyle w:val="Normal"/>
        <w:numPr>
          <w:ilvl w:val="0"/>
          <w:numId w:val="2"/>
        </w:numPr>
        <w:suppressLineNumbers w:val="0"/>
        <w:bidi w:val="0"/>
        <w:spacing w:before="0" w:beforeAutospacing="off" w:after="0" w:afterAutospacing="off" w:line="240" w:lineRule="auto"/>
        <w:ind w:left="360" w:right="0" w:hanging="270"/>
        <w:jc w:val="left"/>
        <w:rPr>
          <w:rFonts w:ascii="Calibri" w:hAnsi="Calibri" w:eastAsia="Calibri" w:cs="Calibri"/>
          <w:sz w:val="21"/>
          <w:szCs w:val="21"/>
        </w:rPr>
      </w:pPr>
      <w:r w:rsidRPr="1ED0444D" w:rsidR="1E2D905A">
        <w:rPr>
          <w:rFonts w:ascii="Calibri" w:hAnsi="Calibri" w:eastAsia="Calibri" w:cs="Calibri"/>
          <w:sz w:val="21"/>
          <w:szCs w:val="21"/>
        </w:rPr>
        <w:t>Managed outreach and follow-up for qualified leads, escalating high-potential partnership and investor opportunities to leadership for negotiation</w:t>
      </w:r>
      <w:r w:rsidRPr="1ED0444D" w:rsidR="1E2D905A">
        <w:rPr>
          <w:rFonts w:ascii="Calibri" w:hAnsi="Calibri" w:eastAsia="Calibri" w:cs="Calibri"/>
          <w:sz w:val="21"/>
          <w:szCs w:val="21"/>
        </w:rPr>
        <w:t xml:space="preserve">, resulting in </w:t>
      </w:r>
      <w:r w:rsidRPr="1ED0444D" w:rsidR="0401D4E7">
        <w:rPr>
          <w:rFonts w:ascii="Calibri" w:hAnsi="Calibri" w:eastAsia="Calibri" w:cs="Calibri"/>
          <w:sz w:val="21"/>
          <w:szCs w:val="21"/>
        </w:rPr>
        <w:t>10%</w:t>
      </w:r>
      <w:r w:rsidRPr="1ED0444D" w:rsidR="1E2D905A">
        <w:rPr>
          <w:rFonts w:ascii="Calibri" w:hAnsi="Calibri" w:eastAsia="Calibri" w:cs="Calibri"/>
          <w:sz w:val="21"/>
          <w:szCs w:val="21"/>
        </w:rPr>
        <w:t xml:space="preserve"> meetings</w:t>
      </w:r>
    </w:p>
    <w:p w:rsidR="00CE26D2" w:rsidP="1ED0444D" w:rsidRDefault="00000000" w14:paraId="6527A374" w14:textId="57513FE8">
      <w:pPr>
        <w:numPr>
          <w:ilvl w:val="0"/>
          <w:numId w:val="2"/>
        </w:numPr>
        <w:spacing w:line="240" w:lineRule="auto"/>
        <w:ind w:hanging="270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Conducted competitive and industry analysis on </w:t>
      </w:r>
      <w:r w:rsidRPr="1ED0444D" w:rsidR="6E41F0C8">
        <w:rPr>
          <w:rFonts w:ascii="Calibri" w:hAnsi="Calibri" w:eastAsia="Calibri" w:cs="Calibri"/>
          <w:sz w:val="21"/>
          <w:szCs w:val="21"/>
          <w:lang w:val="en-US"/>
        </w:rPr>
        <w:t>competitive bench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mark</w:t>
      </w:r>
      <w:r w:rsidRPr="1ED0444D" w:rsidR="490669BD">
        <w:rPr>
          <w:rFonts w:ascii="Calibri" w:hAnsi="Calibri" w:eastAsia="Calibri" w:cs="Calibri"/>
          <w:sz w:val="21"/>
          <w:szCs w:val="21"/>
          <w:lang w:val="en-US"/>
        </w:rPr>
        <w:t>ing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 </w:t>
      </w:r>
      <w:r w:rsidRPr="1ED0444D" w:rsidR="38899D09">
        <w:rPr>
          <w:rFonts w:ascii="Calibri" w:hAnsi="Calibri" w:eastAsia="Calibri" w:cs="Calibri"/>
          <w:sz w:val="21"/>
          <w:szCs w:val="21"/>
          <w:lang w:val="en-US"/>
        </w:rPr>
        <w:t>fo</w:t>
      </w:r>
      <w:r w:rsidRPr="1ED0444D" w:rsidR="38899D09">
        <w:rPr>
          <w:rFonts w:ascii="Calibri" w:hAnsi="Calibri" w:eastAsia="Calibri" w:cs="Calibri"/>
          <w:sz w:val="21"/>
          <w:szCs w:val="21"/>
          <w:lang w:val="en-US"/>
        </w:rPr>
        <w:t xml:space="preserve"> expending company exposure 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and recommended strategies to support 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expansion in</w:t>
      </w:r>
      <w:r w:rsidRPr="1ED0444D" w:rsidR="03206B28">
        <w:rPr>
          <w:rFonts w:ascii="Calibri" w:hAnsi="Calibri" w:cs="Calibri"/>
          <w:sz w:val="21"/>
          <w:szCs w:val="21"/>
          <w:lang w:val="en-US" w:eastAsia="zh-TW"/>
        </w:rPr>
        <w:t xml:space="preserve"> investment and partnership</w:t>
      </w:r>
    </w:p>
    <w:p w:rsidR="00CE26D2" w:rsidP="1ED0444D" w:rsidRDefault="00000000" w14:paraId="3CB67767" w14:textId="460C16CD">
      <w:pPr>
        <w:numPr>
          <w:ilvl w:val="0"/>
          <w:numId w:val="2"/>
        </w:numPr>
        <w:spacing w:line="240" w:lineRule="auto"/>
        <w:ind w:hanging="270"/>
        <w:rPr>
          <w:rFonts w:ascii="Calibri" w:hAnsi="Calibri" w:eastAsia="Calibri" w:cs="Calibri"/>
          <w:sz w:val="21"/>
          <w:szCs w:val="21"/>
        </w:rPr>
      </w:pPr>
      <w:r w:rsidRPr="1ED0444D" w:rsidR="1E2D905A">
        <w:rPr>
          <w:rFonts w:ascii="Calibri" w:hAnsi="Calibri" w:eastAsia="Calibri" w:cs="Calibri"/>
          <w:sz w:val="21"/>
          <w:szCs w:val="21"/>
        </w:rPr>
        <w:t xml:space="preserve">Supported Asia-Pacific operations and administration for </w:t>
      </w:r>
      <w:r w:rsidRPr="1ED0444D" w:rsidR="1E2D905A">
        <w:rPr>
          <w:rFonts w:ascii="Calibri" w:hAnsi="Calibri" w:eastAsia="Calibri" w:cs="Calibri"/>
          <w:sz w:val="21"/>
          <w:szCs w:val="21"/>
        </w:rPr>
        <w:t xml:space="preserve">coordinating </w:t>
      </w:r>
      <w:r w:rsidRPr="1ED0444D" w:rsidR="03206B28">
        <w:rPr>
          <w:rFonts w:ascii="Calibri" w:hAnsi="Calibri" w:cs="Calibri"/>
          <w:sz w:val="21"/>
          <w:szCs w:val="21"/>
          <w:lang w:eastAsia="zh-TW"/>
        </w:rPr>
        <w:t xml:space="preserve">cross-team </w:t>
      </w:r>
      <w:r w:rsidRPr="1ED0444D" w:rsidR="1E2D905A">
        <w:rPr>
          <w:rFonts w:ascii="Calibri" w:hAnsi="Calibri" w:eastAsia="Calibri" w:cs="Calibri"/>
          <w:sz w:val="21"/>
          <w:szCs w:val="21"/>
        </w:rPr>
        <w:t>communications and</w:t>
      </w:r>
      <w:r w:rsidRPr="1ED0444D" w:rsidR="03206B28">
        <w:rPr>
          <w:rFonts w:ascii="Calibri" w:hAnsi="Calibri" w:cs="Calibri"/>
          <w:sz w:val="21"/>
          <w:szCs w:val="21"/>
          <w:lang w:eastAsia="zh-TW"/>
        </w:rPr>
        <w:t xml:space="preserve"> </w:t>
      </w:r>
      <w:r w:rsidRPr="1ED0444D" w:rsidR="03206B28">
        <w:rPr>
          <w:rFonts w:ascii="Calibri" w:hAnsi="Calibri" w:cs="Calibri"/>
          <w:sz w:val="21"/>
          <w:szCs w:val="21"/>
          <w:lang w:eastAsia="zh-TW"/>
        </w:rPr>
        <w:t>potential partner</w:t>
      </w:r>
      <w:r w:rsidRPr="1ED0444D" w:rsidR="1E2D905A">
        <w:rPr>
          <w:rFonts w:ascii="Calibri" w:hAnsi="Calibri" w:eastAsia="Calibri" w:cs="Calibri"/>
          <w:sz w:val="21"/>
          <w:szCs w:val="21"/>
        </w:rPr>
        <w:t xml:space="preserve"> scheduling</w:t>
      </w:r>
    </w:p>
    <w:p w:rsidR="00CE26D2" w:rsidP="1ED0444D" w:rsidRDefault="00000000" w14:paraId="3F0F713A" w14:textId="30608E54">
      <w:pPr>
        <w:tabs>
          <w:tab w:val="right" w:pos="10800"/>
        </w:tabs>
        <w:spacing w:before="80" w:line="240" w:lineRule="auto"/>
        <w:rPr>
          <w:rFonts w:ascii="Calibri" w:hAnsi="Calibri" w:eastAsia="Calibri" w:cs="Calibri"/>
          <w:sz w:val="21"/>
          <w:szCs w:val="21"/>
        </w:rPr>
      </w:pPr>
      <w:r w:rsidRPr="1ED0444D" w:rsidR="1E2D905A">
        <w:rPr>
          <w:rFonts w:ascii="Calibri" w:hAnsi="Calibri" w:eastAsia="Calibri" w:cs="Calibri"/>
          <w:b w:val="1"/>
          <w:bCs w:val="1"/>
          <w:sz w:val="21"/>
          <w:szCs w:val="21"/>
        </w:rPr>
        <w:t>CHIP</w:t>
      </w:r>
      <w:r w:rsidRPr="1ED0444D" w:rsidR="1E2D905A">
        <w:rPr>
          <w:rFonts w:ascii="Calibri" w:hAnsi="Calibri" w:eastAsia="Calibri" w:cs="Calibri"/>
          <w:sz w:val="21"/>
          <w:szCs w:val="21"/>
        </w:rPr>
        <w:t xml:space="preserve">, New York, NY </w:t>
      </w:r>
      <w:r w:rsidRPr="1ED0444D" w:rsidR="1E2D905A">
        <w:rPr>
          <w:rFonts w:ascii="Calibri" w:hAnsi="Calibri" w:eastAsia="Calibri" w:cs="Calibri"/>
          <w:sz w:val="21"/>
          <w:szCs w:val="21"/>
        </w:rPr>
        <w:t>(Remote)</w:t>
      </w:r>
      <w:r>
        <w:tab/>
      </w:r>
      <w:r w:rsidRPr="1ED0444D" w:rsidR="1E2D905A">
        <w:rPr>
          <w:rFonts w:ascii="Calibri" w:hAnsi="Calibri" w:eastAsia="Calibri" w:cs="Calibri"/>
          <w:sz w:val="21"/>
          <w:szCs w:val="21"/>
        </w:rPr>
        <w:t>Sep. 2024 – Dec. 2024</w:t>
      </w:r>
    </w:p>
    <w:p w:rsidR="00CE26D2" w:rsidP="1ED0444D" w:rsidRDefault="00000000" w14:paraId="4E778A7F" w14:textId="77777777">
      <w:pPr>
        <w:tabs>
          <w:tab w:val="right" w:pos="10800"/>
        </w:tabs>
        <w:spacing w:line="240" w:lineRule="auto"/>
        <w:rPr>
          <w:rFonts w:ascii="Calibri" w:hAnsi="Calibri" w:eastAsia="Calibri" w:cs="Calibri"/>
          <w:i w:val="1"/>
          <w:iCs w:val="1"/>
          <w:sz w:val="21"/>
          <w:szCs w:val="21"/>
        </w:rPr>
      </w:pPr>
      <w:r w:rsidRPr="1ED0444D" w:rsidR="1E2D905A">
        <w:rPr>
          <w:rFonts w:ascii="Calibri" w:hAnsi="Calibri" w:eastAsia="Calibri" w:cs="Calibri"/>
          <w:i w:val="1"/>
          <w:iCs w:val="1"/>
          <w:sz w:val="21"/>
          <w:szCs w:val="21"/>
        </w:rPr>
        <w:t>Communications Project Apprentice</w:t>
      </w:r>
    </w:p>
    <w:p w:rsidR="00CE26D2" w:rsidP="1ED0444D" w:rsidRDefault="00000000" w14:paraId="5B090E77" w14:textId="6B77B0FB">
      <w:pPr>
        <w:numPr>
          <w:ilvl w:val="0"/>
          <w:numId w:val="2"/>
        </w:numPr>
        <w:spacing w:line="240" w:lineRule="auto"/>
        <w:ind w:hanging="270"/>
        <w:rPr>
          <w:rFonts w:ascii="Calibri" w:hAnsi="Calibri" w:eastAsia="Calibri" w:cs="Calibri"/>
          <w:sz w:val="21"/>
          <w:szCs w:val="21"/>
        </w:rPr>
      </w:pPr>
      <w:r w:rsidRPr="1ED0444D" w:rsidR="1E2D905A">
        <w:rPr>
          <w:rFonts w:ascii="Calibri" w:hAnsi="Calibri" w:eastAsia="Calibri" w:cs="Calibri"/>
          <w:sz w:val="21"/>
          <w:szCs w:val="21"/>
        </w:rPr>
        <w:t xml:space="preserve">Developed </w:t>
      </w:r>
      <w:r w:rsidRPr="1ED0444D" w:rsidR="260559AB">
        <w:rPr>
          <w:rFonts w:ascii="Calibri" w:hAnsi="Calibri" w:eastAsia="Calibri" w:cs="Calibri"/>
          <w:sz w:val="21"/>
          <w:szCs w:val="21"/>
        </w:rPr>
        <w:t xml:space="preserve">initial </w:t>
      </w:r>
      <w:r w:rsidRPr="1ED0444D" w:rsidR="1E2D905A">
        <w:rPr>
          <w:rFonts w:ascii="Calibri" w:hAnsi="Calibri" w:eastAsia="Calibri" w:cs="Calibri"/>
          <w:sz w:val="21"/>
          <w:szCs w:val="21"/>
        </w:rPr>
        <w:t>social engagement strategies and a communications plan to support the launch of Cultural Catalysts, a new finance initiative</w:t>
      </w:r>
    </w:p>
    <w:p w:rsidR="00CE26D2" w:rsidP="1ED0444D" w:rsidRDefault="00000000" w14:paraId="1FE026DC" w14:textId="77C08A03">
      <w:pPr>
        <w:numPr>
          <w:ilvl w:val="0"/>
          <w:numId w:val="2"/>
        </w:numPr>
        <w:spacing w:line="240" w:lineRule="auto"/>
        <w:ind w:hanging="270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Designed </w:t>
      </w:r>
      <w:r w:rsidRPr="1ED0444D" w:rsidR="7677B626">
        <w:rPr>
          <w:rFonts w:ascii="Calibri" w:hAnsi="Calibri" w:eastAsia="Calibri" w:cs="Calibri"/>
          <w:sz w:val="21"/>
          <w:szCs w:val="21"/>
          <w:lang w:val="en-US"/>
        </w:rPr>
        <w:t>over 50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 cross-platform social media templates in Canva to strengthen brand visibility across 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platforms, </w:t>
      </w:r>
      <w:r w:rsidRPr="1ED0444D" w:rsidR="1F13FF08">
        <w:rPr>
          <w:rFonts w:ascii="Calibri" w:hAnsi="Calibri" w:cs="Calibri"/>
          <w:sz w:val="21"/>
          <w:szCs w:val="21"/>
          <w:lang w:val="en-US" w:eastAsia="zh-TW"/>
        </w:rPr>
        <w:t>including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 Instagram</w:t>
      </w:r>
      <w:r w:rsidRPr="1ED0444D" w:rsidR="1F13FF08">
        <w:rPr>
          <w:rFonts w:ascii="Calibri" w:hAnsi="Calibri" w:cs="Calibri"/>
          <w:sz w:val="21"/>
          <w:szCs w:val="21"/>
          <w:lang w:val="en-US" w:eastAsia="zh-TW"/>
        </w:rPr>
        <w:t xml:space="preserve">, </w:t>
      </w:r>
      <w:r w:rsidRPr="1ED0444D" w:rsidR="2A67DF1E">
        <w:rPr>
          <w:rFonts w:ascii="Calibri" w:hAnsi="Calibri" w:cs="Calibri"/>
          <w:sz w:val="21"/>
          <w:szCs w:val="21"/>
          <w:lang w:val="en-US" w:eastAsia="zh-TW"/>
        </w:rPr>
        <w:t>Facebook</w:t>
      </w:r>
      <w:r w:rsidRPr="1ED0444D" w:rsidR="1F13FF08">
        <w:rPr>
          <w:rFonts w:ascii="Calibri" w:hAnsi="Calibri" w:cs="Calibri"/>
          <w:sz w:val="21"/>
          <w:szCs w:val="21"/>
          <w:lang w:val="en-US" w:eastAsia="zh-TW"/>
        </w:rPr>
        <w:t xml:space="preserve">, X and 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LinkedIn</w:t>
      </w:r>
    </w:p>
    <w:p w:rsidR="00CE26D2" w:rsidP="1ED0444D" w:rsidRDefault="00000000" w14:paraId="753F7BDE" w14:textId="77777777">
      <w:pPr>
        <w:numPr>
          <w:ilvl w:val="0"/>
          <w:numId w:val="2"/>
        </w:numPr>
        <w:spacing w:line="240" w:lineRule="auto"/>
        <w:ind w:hanging="270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Identified potential collaboration partners through market research and maintained financial research databases for clients, supporting stakeholder outreach</w:t>
      </w:r>
    </w:p>
    <w:p w:rsidR="441DC1E7" w:rsidP="1ED0444D" w:rsidRDefault="441DC1E7" w14:paraId="19595642" w14:textId="78AAE313">
      <w:pPr>
        <w:numPr>
          <w:ilvl w:val="0"/>
          <w:numId w:val="2"/>
        </w:numPr>
        <w:spacing w:line="240" w:lineRule="auto"/>
        <w:ind w:hanging="270"/>
        <w:rPr>
          <w:rFonts w:ascii="Calibri" w:hAnsi="Calibri" w:eastAsia="Calibri" w:cs="Calibri"/>
          <w:sz w:val="21"/>
          <w:szCs w:val="21"/>
        </w:rPr>
      </w:pPr>
      <w:r w:rsidRPr="1ED0444D" w:rsidR="441DC1E7">
        <w:rPr>
          <w:rFonts w:ascii="Calibri" w:hAnsi="Calibri" w:eastAsia="Calibri" w:cs="Calibri"/>
          <w:sz w:val="21"/>
          <w:szCs w:val="21"/>
        </w:rPr>
        <w:t xml:space="preserve">Coordinated project communications across </w:t>
      </w:r>
      <w:r w:rsidRPr="1ED0444D" w:rsidR="441DC1E7">
        <w:rPr>
          <w:rFonts w:ascii="Calibri" w:hAnsi="Calibri" w:cs="Calibri"/>
          <w:sz w:val="21"/>
          <w:szCs w:val="21"/>
          <w:lang w:eastAsia="zh-TW"/>
        </w:rPr>
        <w:t>communications</w:t>
      </w:r>
      <w:r w:rsidRPr="1ED0444D" w:rsidR="441DC1E7">
        <w:rPr>
          <w:rFonts w:ascii="Calibri" w:hAnsi="Calibri" w:eastAsia="Calibri" w:cs="Calibri"/>
          <w:sz w:val="21"/>
          <w:szCs w:val="21"/>
        </w:rPr>
        <w:t xml:space="preserve"> team</w:t>
      </w:r>
      <w:r w:rsidRPr="1ED0444D" w:rsidR="441DC1E7">
        <w:rPr>
          <w:rFonts w:ascii="Calibri" w:hAnsi="Calibri" w:eastAsia="Calibri" w:cs="Calibri"/>
          <w:sz w:val="21"/>
          <w:szCs w:val="21"/>
        </w:rPr>
        <w:t xml:space="preserve"> and refined messaging to align with CHIP’s organizational mission</w:t>
      </w:r>
    </w:p>
    <w:p w:rsidR="00CE26D2" w:rsidP="1ED0444D" w:rsidRDefault="00000000" w14:paraId="1F7FEB76" w14:textId="77777777">
      <w:pPr>
        <w:pBdr>
          <w:bottom w:val="single" w:color="000000" w:sz="4" w:space="1"/>
        </w:pBdr>
        <w:tabs>
          <w:tab w:val="right" w:pos="10800"/>
        </w:tabs>
        <w:spacing w:before="140" w:after="60" w:line="240" w:lineRule="auto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1ED0444D" w:rsidR="1E2D905A">
        <w:rPr>
          <w:rFonts w:ascii="Calibri" w:hAnsi="Calibri" w:eastAsia="Calibri" w:cs="Calibri"/>
          <w:b w:val="1"/>
          <w:bCs w:val="1"/>
          <w:sz w:val="22"/>
          <w:szCs w:val="22"/>
        </w:rPr>
        <w:t>LEADERSHIP AND COMMUNITY INVOLVEMENT</w:t>
      </w:r>
    </w:p>
    <w:p w:rsidR="00CE26D2" w:rsidP="1ED0444D" w:rsidRDefault="00000000" w14:paraId="0978D26E" w14:textId="77777777">
      <w:pPr>
        <w:tabs>
          <w:tab w:val="right" w:pos="10800"/>
        </w:tabs>
        <w:spacing w:before="40" w:line="240" w:lineRule="auto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b w:val="1"/>
          <w:bCs w:val="1"/>
          <w:sz w:val="21"/>
          <w:szCs w:val="21"/>
          <w:lang w:val="en-US"/>
        </w:rPr>
        <w:t>Taiwanese Student Association, Temple University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, Philadelphia, PA</w:t>
      </w:r>
      <w:r>
        <w:tab/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June 2024 – Aug. 2025</w:t>
      </w:r>
    </w:p>
    <w:p w:rsidR="00CE26D2" w:rsidP="1ED0444D" w:rsidRDefault="00000000" w14:paraId="7B2D8127" w14:textId="77777777">
      <w:pPr>
        <w:tabs>
          <w:tab w:val="right" w:pos="10800"/>
        </w:tabs>
        <w:spacing w:line="240" w:lineRule="auto"/>
        <w:rPr>
          <w:rFonts w:ascii="Calibri" w:hAnsi="Calibri" w:eastAsia="Calibri" w:cs="Calibri"/>
          <w:i w:val="1"/>
          <w:iCs w:val="1"/>
          <w:sz w:val="21"/>
          <w:szCs w:val="21"/>
        </w:rPr>
      </w:pPr>
      <w:r w:rsidRPr="1ED0444D" w:rsidR="1E2D905A">
        <w:rPr>
          <w:rFonts w:ascii="Calibri" w:hAnsi="Calibri" w:eastAsia="Calibri" w:cs="Calibri"/>
          <w:i w:val="1"/>
          <w:iCs w:val="1"/>
          <w:sz w:val="21"/>
          <w:szCs w:val="21"/>
        </w:rPr>
        <w:t>Treasurer</w:t>
      </w:r>
    </w:p>
    <w:p w:rsidR="6835D5F8" w:rsidP="1ED0444D" w:rsidRDefault="6835D5F8" w14:paraId="1FD6D91F" w14:textId="057E0527">
      <w:pPr>
        <w:numPr>
          <w:ilvl w:val="0"/>
          <w:numId w:val="2"/>
        </w:numPr>
        <w:spacing w:line="240" w:lineRule="auto"/>
        <w:ind w:hanging="270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6835D5F8">
        <w:rPr>
          <w:rFonts w:ascii="Calibri" w:hAnsi="Calibri" w:eastAsia="Calibri" w:cs="Calibri"/>
          <w:sz w:val="21"/>
          <w:szCs w:val="21"/>
          <w:lang w:val="en-US"/>
        </w:rPr>
        <w:t xml:space="preserve">Developed a digital bookkeeping system in </w:t>
      </w:r>
      <w:r w:rsidRPr="1ED0444D" w:rsidR="6835D5F8">
        <w:rPr>
          <w:rFonts w:ascii="Calibri" w:hAnsi="Calibri" w:eastAsia="Calibri" w:cs="Calibri"/>
          <w:sz w:val="21"/>
          <w:szCs w:val="21"/>
          <w:lang w:val="en-US"/>
        </w:rPr>
        <w:t>Google Sheets</w:t>
      </w:r>
      <w:r w:rsidRPr="1ED0444D" w:rsidR="6835D5F8">
        <w:rPr>
          <w:rFonts w:ascii="Calibri" w:hAnsi="Calibri" w:eastAsia="Calibri" w:cs="Calibri"/>
          <w:sz w:val="21"/>
          <w:szCs w:val="21"/>
          <w:lang w:val="en-US"/>
        </w:rPr>
        <w:t xml:space="preserve"> to improve financial transparency</w:t>
      </w:r>
      <w:r w:rsidRPr="1ED0444D" w:rsidR="6835D5F8">
        <w:rPr>
          <w:rFonts w:ascii="Calibri" w:hAnsi="Calibri" w:eastAsia="Calibri" w:cs="Calibri"/>
          <w:sz w:val="21"/>
          <w:szCs w:val="21"/>
          <w:lang w:val="en-US"/>
        </w:rPr>
        <w:t xml:space="preserve">, reducing reconciliation time by </w:t>
      </w:r>
      <w:r w:rsidRPr="1ED0444D" w:rsidR="6835D5F8">
        <w:rPr>
          <w:rFonts w:ascii="Calibri" w:hAnsi="Calibri" w:cs="Calibri"/>
          <w:sz w:val="21"/>
          <w:szCs w:val="21"/>
          <w:lang w:val="en-US" w:eastAsia="zh-TW"/>
        </w:rPr>
        <w:t>60</w:t>
      </w:r>
      <w:r w:rsidRPr="1ED0444D" w:rsidR="6835D5F8">
        <w:rPr>
          <w:rFonts w:ascii="Calibri" w:hAnsi="Calibri" w:eastAsia="Calibri" w:cs="Calibri"/>
          <w:sz w:val="21"/>
          <w:szCs w:val="21"/>
          <w:lang w:val="en-US"/>
        </w:rPr>
        <w:t>%</w:t>
      </w:r>
    </w:p>
    <w:p w:rsidR="00CE26D2" w:rsidP="1ED0444D" w:rsidRDefault="00000000" w14:paraId="1BC0A20B" w14:textId="59E9CD68">
      <w:pPr>
        <w:numPr>
          <w:ilvl w:val="0"/>
          <w:numId w:val="2"/>
        </w:numPr>
        <w:spacing w:line="240" w:lineRule="auto"/>
        <w:ind w:hanging="270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Managed accounts, budgeting, and financial reporting for 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a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 </w:t>
      </w:r>
      <w:r w:rsidRPr="1ED0444D" w:rsidR="1F13FF08">
        <w:rPr>
          <w:rFonts w:ascii="Calibri" w:hAnsi="Calibri" w:cs="Calibri"/>
          <w:sz w:val="21"/>
          <w:szCs w:val="21"/>
          <w:lang w:val="en-US" w:eastAsia="zh-TW"/>
        </w:rPr>
        <w:t xml:space="preserve">8 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member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 organization</w:t>
      </w:r>
      <w:r w:rsidRPr="1ED0444D" w:rsidR="7E055D47">
        <w:rPr>
          <w:rFonts w:ascii="Calibri" w:hAnsi="Calibri" w:eastAsia="Calibri" w:cs="Calibri"/>
          <w:sz w:val="21"/>
          <w:szCs w:val="21"/>
          <w:lang w:val="en-US"/>
        </w:rPr>
        <w:t xml:space="preserve"> with responsible of </w:t>
      </w:r>
      <w:r w:rsidRPr="1ED0444D" w:rsidR="7E055D47">
        <w:rPr>
          <w:rFonts w:ascii="Calibri" w:hAnsi="Calibri" w:eastAsia="Calibri" w:cs="Calibri"/>
          <w:sz w:val="21"/>
          <w:szCs w:val="21"/>
          <w:lang w:val="en-US"/>
        </w:rPr>
        <w:t>maintaining</w:t>
      </w:r>
      <w:r w:rsidRPr="1ED0444D" w:rsidR="7E055D47">
        <w:rPr>
          <w:rFonts w:ascii="Calibri" w:hAnsi="Calibri" w:eastAsia="Calibri" w:cs="Calibri"/>
          <w:sz w:val="21"/>
          <w:szCs w:val="21"/>
          <w:lang w:val="en-US"/>
        </w:rPr>
        <w:t xml:space="preserve"> annual budget</w:t>
      </w:r>
    </w:p>
    <w:p w:rsidR="00CE26D2" w:rsidP="1ED0444D" w:rsidRDefault="00000000" w14:paraId="6FF73F8A" w14:textId="77777777">
      <w:pPr>
        <w:pBdr>
          <w:bottom w:val="single" w:color="000000" w:sz="4" w:space="1"/>
        </w:pBdr>
        <w:tabs>
          <w:tab w:val="right" w:pos="10800"/>
        </w:tabs>
        <w:spacing w:before="140" w:after="60" w:line="240" w:lineRule="auto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1ED0444D" w:rsidR="1E2D905A">
        <w:rPr>
          <w:rFonts w:ascii="Calibri" w:hAnsi="Calibri" w:eastAsia="Calibri" w:cs="Calibri"/>
          <w:b w:val="1"/>
          <w:bCs w:val="1"/>
          <w:sz w:val="22"/>
          <w:szCs w:val="22"/>
        </w:rPr>
        <w:t>SKILLS AND ADDITIONAL INFORMATION</w:t>
      </w:r>
    </w:p>
    <w:p w:rsidR="00CE26D2" w:rsidP="1ED0444D" w:rsidRDefault="00000000" w14:paraId="7B4D9407" w14:textId="77777777">
      <w:pPr>
        <w:tabs>
          <w:tab w:val="right" w:pos="10800"/>
        </w:tabs>
        <w:spacing w:before="20" w:line="240" w:lineRule="auto"/>
        <w:rPr>
          <w:rFonts w:ascii="Calibri" w:hAnsi="Calibri" w:eastAsia="Calibri" w:cs="Calibri"/>
          <w:sz w:val="21"/>
          <w:szCs w:val="21"/>
        </w:rPr>
      </w:pPr>
      <w:r w:rsidRPr="1ED0444D" w:rsidR="1E2D905A">
        <w:rPr>
          <w:rFonts w:ascii="Calibri" w:hAnsi="Calibri" w:eastAsia="Calibri" w:cs="Calibri"/>
          <w:b w:val="1"/>
          <w:bCs w:val="1"/>
          <w:sz w:val="21"/>
          <w:szCs w:val="21"/>
        </w:rPr>
        <w:t xml:space="preserve">Languages: </w:t>
      </w:r>
      <w:r w:rsidRPr="1ED0444D" w:rsidR="1E2D905A">
        <w:rPr>
          <w:rFonts w:ascii="Calibri" w:hAnsi="Calibri" w:eastAsia="Calibri" w:cs="Calibri"/>
          <w:sz w:val="21"/>
          <w:szCs w:val="21"/>
        </w:rPr>
        <w:t>English (</w:t>
      </w:r>
      <w:r w:rsidRPr="1ED0444D" w:rsidR="1E2D905A">
        <w:rPr>
          <w:rFonts w:ascii="Calibri" w:hAnsi="Calibri" w:eastAsia="Calibri" w:cs="Calibri"/>
          <w:sz w:val="21"/>
          <w:szCs w:val="21"/>
        </w:rPr>
        <w:t>Fluent</w:t>
      </w:r>
      <w:r w:rsidRPr="1ED0444D" w:rsidR="1E2D905A">
        <w:rPr>
          <w:rFonts w:ascii="Calibri" w:hAnsi="Calibri" w:eastAsia="Calibri" w:cs="Calibri"/>
          <w:sz w:val="21"/>
          <w:szCs w:val="21"/>
        </w:rPr>
        <w:t>), Mandarin (</w:t>
      </w:r>
      <w:r w:rsidRPr="1ED0444D" w:rsidR="1E2D905A">
        <w:rPr>
          <w:rFonts w:ascii="Calibri" w:hAnsi="Calibri" w:eastAsia="Calibri" w:cs="Calibri"/>
          <w:sz w:val="21"/>
          <w:szCs w:val="21"/>
        </w:rPr>
        <w:t>Native</w:t>
      </w:r>
      <w:r w:rsidRPr="1ED0444D" w:rsidR="1E2D905A">
        <w:rPr>
          <w:rFonts w:ascii="Calibri" w:hAnsi="Calibri" w:eastAsia="Calibri" w:cs="Calibri"/>
          <w:sz w:val="21"/>
          <w:szCs w:val="21"/>
        </w:rPr>
        <w:t>), Japanese (Conversational)</w:t>
      </w:r>
    </w:p>
    <w:p w:rsidR="00CE26D2" w:rsidP="1ED0444D" w:rsidRDefault="00000000" w14:paraId="6A34DD55" w14:textId="6CED0C49">
      <w:pPr>
        <w:tabs>
          <w:tab w:val="right" w:pos="10800"/>
        </w:tabs>
        <w:spacing w:before="20" w:line="240" w:lineRule="auto"/>
        <w:rPr>
          <w:rFonts w:ascii="Calibri" w:hAnsi="Calibri" w:eastAsia="Calibri" w:cs="Calibri"/>
          <w:sz w:val="21"/>
          <w:szCs w:val="21"/>
          <w:lang w:val="en-US"/>
        </w:rPr>
      </w:pPr>
      <w:r w:rsidRPr="1ED0444D" w:rsidR="1E2D905A">
        <w:rPr>
          <w:rFonts w:ascii="Calibri" w:hAnsi="Calibri" w:eastAsia="Calibri" w:cs="Calibri"/>
          <w:b w:val="1"/>
          <w:bCs w:val="1"/>
          <w:sz w:val="21"/>
          <w:szCs w:val="21"/>
          <w:lang w:val="en-US"/>
        </w:rPr>
        <w:t xml:space="preserve">Analytics &amp; Technical: 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Python, R, </w:t>
      </w:r>
      <w:r w:rsidRPr="1ED0444D" w:rsidR="03206B28">
        <w:rPr>
          <w:rFonts w:ascii="Calibri" w:hAnsi="Calibri" w:cs="Calibri"/>
          <w:sz w:val="21"/>
          <w:szCs w:val="21"/>
          <w:lang w:val="en-US" w:eastAsia="zh-TW"/>
        </w:rPr>
        <w:t>Colab</w:t>
      </w:r>
      <w:r w:rsidRPr="1ED0444D" w:rsidR="03206B28">
        <w:rPr>
          <w:rFonts w:ascii="Calibri" w:hAnsi="Calibri" w:cs="Calibri"/>
          <w:sz w:val="21"/>
          <w:szCs w:val="21"/>
          <w:lang w:val="en-US" w:eastAsia="zh-TW"/>
        </w:rPr>
        <w:t xml:space="preserve">, 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JavaScript, Jupyter, Tableau, Salesforce, Microsoft Office Suite</w:t>
      </w:r>
    </w:p>
    <w:p w:rsidRPr="00710217" w:rsidR="00CE26D2" w:rsidP="1ED0444D" w:rsidRDefault="00000000" w14:paraId="091BEB69" w14:textId="2AAEA6C2">
      <w:pPr>
        <w:tabs>
          <w:tab w:val="right" w:pos="10800"/>
        </w:tabs>
        <w:spacing w:before="20" w:line="240" w:lineRule="auto"/>
        <w:rPr>
          <w:lang w:val="en-US" w:eastAsia="zh-TW"/>
        </w:rPr>
      </w:pPr>
      <w:r w:rsidRPr="1ED0444D" w:rsidR="1E2D905A">
        <w:rPr>
          <w:rFonts w:ascii="Calibri" w:hAnsi="Calibri" w:eastAsia="Calibri" w:cs="Calibri"/>
          <w:b w:val="1"/>
          <w:bCs w:val="1"/>
          <w:sz w:val="21"/>
          <w:szCs w:val="21"/>
          <w:lang w:val="en-US"/>
        </w:rPr>
        <w:t xml:space="preserve">Design &amp; Productivity: 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>Figma, Canva, Procreate, Clip Studio Paint, Darktable, Notion,</w:t>
      </w:r>
      <w:r w:rsidRPr="1ED0444D" w:rsidR="1E2D905A">
        <w:rPr>
          <w:rFonts w:ascii="Calibri" w:hAnsi="Calibri" w:eastAsia="Calibri" w:cs="Calibri"/>
          <w:sz w:val="21"/>
          <w:szCs w:val="21"/>
          <w:lang w:val="en-US"/>
        </w:rPr>
        <w:t xml:space="preserve"> ChatGPT,</w:t>
      </w:r>
      <w:r w:rsidRPr="1ED0444D" w:rsidR="1F13FF08">
        <w:rPr>
          <w:rFonts w:ascii="Calibri" w:hAnsi="Calibri" w:cs="Calibri"/>
          <w:sz w:val="21"/>
          <w:szCs w:val="21"/>
          <w:lang w:val="en-US" w:eastAsia="zh-TW"/>
        </w:rPr>
        <w:t xml:space="preserve"> Codex, </w:t>
      </w:r>
      <w:r w:rsidRPr="1ED0444D" w:rsidR="1F13FF08">
        <w:rPr>
          <w:rFonts w:ascii="Calibri" w:hAnsi="Calibri" w:cs="Calibri"/>
          <w:sz w:val="21"/>
          <w:szCs w:val="21"/>
          <w:lang w:val="en-US" w:eastAsia="zh-TW"/>
        </w:rPr>
        <w:t>Claude</w:t>
      </w:r>
      <w:r w:rsidRPr="1ED0444D" w:rsidR="1F13FF08">
        <w:rPr>
          <w:rFonts w:ascii="Calibri" w:hAnsi="Calibri" w:cs="Calibri"/>
          <w:sz w:val="21"/>
          <w:szCs w:val="21"/>
          <w:lang w:val="en-US" w:eastAsia="zh-TW"/>
        </w:rPr>
        <w:t>, Gemini</w:t>
      </w:r>
    </w:p>
    <w:p w:rsidR="00CE26D2" w:rsidP="1ED0444D" w:rsidRDefault="00000000" w14:paraId="0F22D358" w14:textId="6FB1A7DA">
      <w:pPr>
        <w:tabs>
          <w:tab w:val="right" w:pos="10800"/>
        </w:tabs>
        <w:spacing w:before="20" w:line="240" w:lineRule="auto"/>
        <w:rPr>
          <w:rFonts w:ascii="Calibri" w:hAnsi="Calibri" w:eastAsia="Calibri" w:cs="Calibri"/>
          <w:sz w:val="21"/>
          <w:szCs w:val="21"/>
        </w:rPr>
      </w:pPr>
      <w:r w:rsidRPr="1ED0444D" w:rsidR="1E2D905A">
        <w:rPr>
          <w:rFonts w:ascii="Calibri" w:hAnsi="Calibri" w:eastAsia="Calibri" w:cs="Calibri"/>
          <w:b w:val="1"/>
          <w:bCs w:val="1"/>
          <w:sz w:val="21"/>
          <w:szCs w:val="21"/>
        </w:rPr>
        <w:t xml:space="preserve">Certifications: </w:t>
      </w:r>
      <w:r w:rsidRPr="1ED0444D" w:rsidR="1E2D905A">
        <w:rPr>
          <w:rFonts w:ascii="Calibri" w:hAnsi="Calibri" w:eastAsia="Calibri" w:cs="Calibri"/>
          <w:sz w:val="21"/>
          <w:szCs w:val="21"/>
        </w:rPr>
        <w:t xml:space="preserve">Google Analytics, </w:t>
      </w:r>
      <w:r w:rsidRPr="1ED0444D" w:rsidR="1E2D905A">
        <w:rPr>
          <w:rFonts w:ascii="Calibri" w:hAnsi="Calibri" w:eastAsia="Calibri" w:cs="Calibri"/>
          <w:sz w:val="21"/>
          <w:szCs w:val="21"/>
        </w:rPr>
        <w:t>Scrum –</w:t>
      </w:r>
      <w:r w:rsidRPr="1ED0444D" w:rsidR="1F13FF08">
        <w:rPr>
          <w:rFonts w:ascii="Calibri" w:hAnsi="Calibri" w:eastAsia="Calibri" w:cs="Calibri"/>
          <w:sz w:val="21"/>
          <w:szCs w:val="21"/>
        </w:rPr>
        <w:t>The Basics</w:t>
      </w:r>
      <w:r w:rsidRPr="1ED0444D" w:rsidR="1E2D905A">
        <w:rPr>
          <w:rFonts w:ascii="Calibri" w:hAnsi="Calibri" w:eastAsia="Calibri" w:cs="Calibri"/>
          <w:sz w:val="21"/>
          <w:szCs w:val="21"/>
        </w:rPr>
        <w:t xml:space="preserve">, Introduction to Artificial Intelligence, HTML Essential Training, Canva </w:t>
      </w:r>
      <w:r w:rsidRPr="1ED0444D" w:rsidR="1E2D905A">
        <w:rPr>
          <w:rFonts w:ascii="Calibri" w:hAnsi="Calibri" w:eastAsia="Calibri" w:cs="Calibri"/>
          <w:sz w:val="21"/>
          <w:szCs w:val="21"/>
        </w:rPr>
        <w:t xml:space="preserve">– </w:t>
      </w:r>
      <w:r w:rsidRPr="1ED0444D" w:rsidR="1F13FF08">
        <w:rPr>
          <w:rFonts w:ascii="Calibri" w:hAnsi="Calibri" w:eastAsia="Calibri" w:cs="Calibri"/>
          <w:sz w:val="21"/>
          <w:szCs w:val="21"/>
        </w:rPr>
        <w:t>Marketing with Canva</w:t>
      </w:r>
    </w:p>
    <w:sectPr w:rsidR="00CE26D2">
      <w:pgSz w:w="12240" w:h="15840" w:orient="portrait"/>
      <w:pgMar w:top="538" w:right="720" w:bottom="460" w:left="720" w:header="720" w:footer="720" w:gutter="0"/>
      <w:pgNumType w:start="1"/>
      <w:cols w:space="720"/>
      <w:footerReference w:type="default" r:id="R230dc801e25346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w:fontKey="{23FC9F79-8CE3-4AC7-98E0-899E3789F996}" r:id="rId1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4948AB15-F0B3-4000-9321-D232C3F8700E}" r:id="rId2"/>
    <w:embedBold w:fontKey="{AB3B975C-A681-4BBB-8AF9-7BF8F4A8D4BD}" r:id="rId3"/>
    <w:embedItalic w:fontKey="{31294670-906A-40A3-8EBE-807B7CFB2769}" r:id="rId4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  <w:embedRegular w:fontKey="{C83BBF69-CCB3-44F8-A497-AE4837B4880A}" r:id="rId5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38BF1B35-16C3-4C5A-B2F6-475A7F9537BF}" r:id="rId6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D321C11A-DF9C-4B6E-A15D-512F6C2673C5}" r:id="rId7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ED0444D" w:rsidTr="1ED0444D" w14:paraId="76CE40A6">
      <w:trPr>
        <w:trHeight w:val="300"/>
      </w:trPr>
      <w:tc>
        <w:tcPr>
          <w:tcW w:w="3600" w:type="dxa"/>
          <w:tcMar/>
        </w:tcPr>
        <w:p w:rsidR="1ED0444D" w:rsidP="1ED0444D" w:rsidRDefault="1ED0444D" w14:paraId="667C86F4" w14:textId="2B8529C6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1ED0444D" w:rsidP="1ED0444D" w:rsidRDefault="1ED0444D" w14:paraId="4E5D008B" w14:textId="288D4693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1ED0444D" w:rsidP="1ED0444D" w:rsidRDefault="1ED0444D" w14:paraId="31D59296" w14:textId="60440289">
          <w:pPr>
            <w:pStyle w:val="Header"/>
            <w:bidi w:val="0"/>
            <w:ind w:right="-115"/>
            <w:jc w:val="right"/>
          </w:pPr>
        </w:p>
      </w:tc>
    </w:tr>
  </w:tbl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752B"/>
    <w:multiLevelType w:val="multilevel"/>
    <w:tmpl w:val="647EA30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1E5727C5"/>
    <w:multiLevelType w:val="multilevel"/>
    <w:tmpl w:val="D0C48352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 w:cs="Calibri"/>
        <w:sz w:val="21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FE80B54"/>
    <w:multiLevelType w:val="multilevel"/>
    <w:tmpl w:val="C83C26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1118138686">
    <w:abstractNumId w:val="2"/>
  </w:num>
  <w:num w:numId="2" w16cid:durableId="291253577">
    <w:abstractNumId w:val="1"/>
  </w:num>
  <w:num w:numId="3" w16cid:durableId="58904724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bordersDoNotSurroundHeader/>
  <w:bordersDoNotSurroundFooter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971"/>
    <w:rsid w:val="00000000"/>
    <w:rsid w:val="00060859"/>
    <w:rsid w:val="00241971"/>
    <w:rsid w:val="003B5063"/>
    <w:rsid w:val="0042199C"/>
    <w:rsid w:val="0063583A"/>
    <w:rsid w:val="00710217"/>
    <w:rsid w:val="00CE26D2"/>
    <w:rsid w:val="00D5731F"/>
    <w:rsid w:val="00D972C8"/>
    <w:rsid w:val="03206B28"/>
    <w:rsid w:val="0401D4E7"/>
    <w:rsid w:val="1724D681"/>
    <w:rsid w:val="1CBF8B9C"/>
    <w:rsid w:val="1E2D905A"/>
    <w:rsid w:val="1ED0444D"/>
    <w:rsid w:val="1F0C6D25"/>
    <w:rsid w:val="1F13FF08"/>
    <w:rsid w:val="1F6E35BF"/>
    <w:rsid w:val="25B0FAF8"/>
    <w:rsid w:val="260559AB"/>
    <w:rsid w:val="2A67DF1E"/>
    <w:rsid w:val="2E4B8B48"/>
    <w:rsid w:val="38899D09"/>
    <w:rsid w:val="3B6E88B7"/>
    <w:rsid w:val="441DC1E7"/>
    <w:rsid w:val="490669BD"/>
    <w:rsid w:val="6327B4FE"/>
    <w:rsid w:val="657DB3CA"/>
    <w:rsid w:val="673961EE"/>
    <w:rsid w:val="6835D5F8"/>
    <w:rsid w:val="6E41F0C8"/>
    <w:rsid w:val="7677B626"/>
    <w:rsid w:val="77DA2443"/>
    <w:rsid w:val="78806F69"/>
    <w:rsid w:val="7B04B41F"/>
    <w:rsid w:val="7DBB1157"/>
    <w:rsid w:val="7E05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0AF81"/>
  <w15:docId w15:val="{EE8C11C3-0A70-4013-BDC4-45588F39F9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cs="Times New Roman" w:eastAsiaTheme="minorEastAs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4A771A"/>
    <w:pPr>
      <w:ind w:left="720"/>
      <w:contextualSpacing/>
    </w:pPr>
  </w:style>
  <w:style w:type="paragraph" w:styleId="SectionTitle" w:customStyle="1">
    <w:name w:val="Section Title"/>
    <w:basedOn w:val="Normal"/>
    <w:next w:val="Normal"/>
    <w:rsid w:val="00A8161F"/>
    <w:pPr>
      <w:pBdr>
        <w:bottom w:val="single" w:color="auto" w:sz="18" w:space="1"/>
      </w:pBdr>
    </w:pPr>
    <w:rPr>
      <w:rFonts w:ascii="Eras Bold ITC" w:hAnsi="Eras Bold ITC"/>
      <w:sz w:val="40"/>
      <w:szCs w:val="40"/>
    </w:rPr>
  </w:style>
  <w:style w:type="paragraph" w:styleId="Default" w:customStyle="1">
    <w:name w:val="Default"/>
    <w:rsid w:val="00A8161F"/>
    <w:pPr>
      <w:autoSpaceDE w:val="0"/>
      <w:autoSpaceDN w:val="0"/>
      <w:adjustRightInd w:val="0"/>
    </w:pPr>
    <w:rPr>
      <w:color w:val="000000"/>
    </w:rPr>
  </w:style>
  <w:style w:type="paragraph" w:styleId="Footer">
    <w:name w:val="footer"/>
    <w:basedOn w:val="Normal"/>
    <w:link w:val="FooterChar"/>
    <w:rsid w:val="00A8161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A8161F"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A7A9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A7A96"/>
    <w:rPr>
      <w:rFonts w:ascii="Times New Roman" w:hAnsi="Times New Roman" w:eastAsia="Times New Roman" w:cs="Times New Roman"/>
    </w:rPr>
  </w:style>
  <w:style w:type="character" w:styleId="CommentReference">
    <w:name w:val="Comment Reference"/>
    <w:basedOn w:val="DefaultParagraphFont"/>
    <w:uiPriority w:val="99"/>
    <w:semiHidden/>
    <w:unhideWhenUsed/>
    <w:rsid w:val="0027067D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27067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7067D"/>
    <w:rPr>
      <w:rFonts w:ascii="Times New Roman" w:hAnsi="Times New Roman" w:eastAsia="Times New Roman" w:cs="Times New Roman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27067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7067D"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yperlink" Target="mailto:kt29535@my.utexas.edu" TargetMode="External" Id="R6f74b9abc3db4f8e" /><Relationship Type="http://schemas.openxmlformats.org/officeDocument/2006/relationships/hyperlink" Target="https://www.linkedin.com/in/sunny-tseng-6193b3235" TargetMode="External" Id="Rea5bcf245d4342f1" /><Relationship Type="http://schemas.openxmlformats.org/officeDocument/2006/relationships/footer" Target="footer.xml" Id="R230dc801e2534687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bovX0atv3qvUd8an0PLYqqJLWQ==">CgMxLjAyDmguNHBiNXVmbWw2M3J2Mg5oLmhubm14M212aWpjdjIOaC5rNXR0ZWc2ZmMwa3U4AHIhMVZHTXJPcDY2U3NWV0dlOVc0MVo0T2padF9USzJmY3ZQ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Sophie Kellner</dc:creator>
  <lastModifiedBy>Tseng, Kai-Ling</lastModifiedBy>
  <revision>4</revision>
  <dcterms:created xsi:type="dcterms:W3CDTF">2026-09-22T22:30:00.0000000Z</dcterms:created>
  <dcterms:modified xsi:type="dcterms:W3CDTF">2026-09-24T18:01:19.9173436Z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0x010100CBBF8E8DE9F9954186B67E943533EBE7</vt:lpwstr>
  </property>
</Properties>
</file>